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F7" w:rsidRPr="008C0E12" w:rsidRDefault="00AB54F7" w:rsidP="008C0E12">
      <w:pPr>
        <w:jc w:val="center"/>
        <w:rPr>
          <w:b/>
          <w:lang w:val="es-MX"/>
        </w:rPr>
      </w:pPr>
      <w:r w:rsidRPr="008C0E12">
        <w:rPr>
          <w:b/>
          <w:lang w:val="es-MX"/>
        </w:rPr>
        <w:t xml:space="preserve">Informe Preliminar de acciones realizadas </w:t>
      </w:r>
      <w:r w:rsidR="008C0E12">
        <w:rPr>
          <w:b/>
          <w:lang w:val="es-MX"/>
        </w:rPr>
        <w:t>a las</w:t>
      </w:r>
      <w:r w:rsidRPr="008C0E12">
        <w:rPr>
          <w:b/>
          <w:lang w:val="es-MX"/>
        </w:rPr>
        <w:t xml:space="preserve"> recomendaciones de la Evaluación Externa 2007</w:t>
      </w:r>
    </w:p>
    <w:p w:rsidR="00AB54F7" w:rsidRDefault="00AB54F7">
      <w:pPr>
        <w:rPr>
          <w:lang w:val="es-MX"/>
        </w:rPr>
      </w:pPr>
    </w:p>
    <w:p w:rsidR="00AB54F7" w:rsidRDefault="00AB54F7">
      <w:pPr>
        <w:rPr>
          <w:lang w:val="es-MX"/>
        </w:rPr>
      </w:pPr>
    </w:p>
    <w:p w:rsidR="00AB54F7" w:rsidRDefault="00AB54F7" w:rsidP="00AB54F7">
      <w:pPr>
        <w:spacing w:line="276" w:lineRule="auto"/>
        <w:jc w:val="both"/>
        <w:rPr>
          <w:lang w:val="es-MX"/>
        </w:rPr>
      </w:pPr>
      <w:r>
        <w:rPr>
          <w:lang w:val="es-MX"/>
        </w:rPr>
        <w:t xml:space="preserve">El Programa de Mejoramiento del Profesorado (PROMEP) en apego a lo </w:t>
      </w:r>
      <w:r w:rsidRPr="00AB54F7">
        <w:rPr>
          <w:lang w:val="es-MX"/>
        </w:rPr>
        <w:t>señalado en el artículo 26, fracción II del P</w:t>
      </w:r>
      <w:r>
        <w:rPr>
          <w:lang w:val="es-MX"/>
        </w:rPr>
        <w:t xml:space="preserve">resupuesto de </w:t>
      </w:r>
      <w:r w:rsidRPr="00AB54F7">
        <w:rPr>
          <w:lang w:val="es-MX"/>
        </w:rPr>
        <w:t>E</w:t>
      </w:r>
      <w:r>
        <w:rPr>
          <w:lang w:val="es-MX"/>
        </w:rPr>
        <w:t xml:space="preserve">gresos de la </w:t>
      </w:r>
      <w:r w:rsidRPr="00AB54F7">
        <w:rPr>
          <w:lang w:val="es-MX"/>
        </w:rPr>
        <w:t>F</w:t>
      </w:r>
      <w:r>
        <w:rPr>
          <w:lang w:val="es-MX"/>
        </w:rPr>
        <w:t xml:space="preserve">ederación para el Ejercicio Fiscal </w:t>
      </w:r>
      <w:r w:rsidRPr="00AB54F7">
        <w:rPr>
          <w:lang w:val="es-MX"/>
        </w:rPr>
        <w:t>2007, y 78 de la Ley Federal de Presupuesto y Responsabi</w:t>
      </w:r>
      <w:r>
        <w:rPr>
          <w:lang w:val="es-MX"/>
        </w:rPr>
        <w:t>lidad Hacendaria, así como los L</w:t>
      </w:r>
      <w:r w:rsidRPr="00AB54F7">
        <w:rPr>
          <w:lang w:val="es-MX"/>
        </w:rPr>
        <w:t>ineamientos Generales para la Evaluación de los Programas Federales de la Administración Pública Federal, publicados en el D</w:t>
      </w:r>
      <w:r>
        <w:rPr>
          <w:lang w:val="es-MX"/>
        </w:rPr>
        <w:t xml:space="preserve">iario </w:t>
      </w:r>
      <w:r w:rsidRPr="00AB54F7">
        <w:rPr>
          <w:lang w:val="es-MX"/>
        </w:rPr>
        <w:t>O</w:t>
      </w:r>
      <w:r>
        <w:rPr>
          <w:lang w:val="es-MX"/>
        </w:rPr>
        <w:t xml:space="preserve">ficial de la </w:t>
      </w:r>
      <w:r w:rsidRPr="00AB54F7">
        <w:rPr>
          <w:lang w:val="es-MX"/>
        </w:rPr>
        <w:t>F</w:t>
      </w:r>
      <w:r>
        <w:rPr>
          <w:lang w:val="es-MX"/>
        </w:rPr>
        <w:t xml:space="preserve">ederación </w:t>
      </w:r>
      <w:r w:rsidRPr="00AB54F7">
        <w:rPr>
          <w:lang w:val="es-MX"/>
        </w:rPr>
        <w:t xml:space="preserve"> el 30 de marzo del 2007, se remitieron a la S</w:t>
      </w:r>
      <w:r w:rsidR="0068738C">
        <w:rPr>
          <w:lang w:val="es-MX"/>
        </w:rPr>
        <w:t xml:space="preserve">ecretaría de la </w:t>
      </w:r>
      <w:r w:rsidRPr="00AB54F7">
        <w:rPr>
          <w:lang w:val="es-MX"/>
        </w:rPr>
        <w:t>F</w:t>
      </w:r>
      <w:r w:rsidR="0068738C">
        <w:rPr>
          <w:lang w:val="es-MX"/>
        </w:rPr>
        <w:t xml:space="preserve">unción </w:t>
      </w:r>
      <w:r w:rsidRPr="00AB54F7">
        <w:rPr>
          <w:lang w:val="es-MX"/>
        </w:rPr>
        <w:t>P</w:t>
      </w:r>
      <w:r w:rsidR="0068738C">
        <w:rPr>
          <w:lang w:val="es-MX"/>
        </w:rPr>
        <w:t>ública</w:t>
      </w:r>
      <w:r w:rsidRPr="00AB54F7">
        <w:rPr>
          <w:lang w:val="es-MX"/>
        </w:rPr>
        <w:t xml:space="preserve"> los resultados de la evaluación de consistencia, resultados y diseño de los programas sujetos a Reglas de Operación, Regionales y Especiales a cargo de la SEP, correspondientes al ejercicio 2007. </w:t>
      </w:r>
      <w:r w:rsidR="008321CD">
        <w:rPr>
          <w:lang w:val="es-MX"/>
        </w:rPr>
        <w:t>Se d</w:t>
      </w:r>
      <w:r w:rsidRPr="00AB54F7">
        <w:rPr>
          <w:lang w:val="es-MX"/>
        </w:rPr>
        <w:t>etermin</w:t>
      </w:r>
      <w:r w:rsidR="008321CD">
        <w:rPr>
          <w:lang w:val="es-MX"/>
        </w:rPr>
        <w:t>ó</w:t>
      </w:r>
      <w:r w:rsidRPr="00AB54F7">
        <w:rPr>
          <w:lang w:val="es-MX"/>
        </w:rPr>
        <w:t xml:space="preserve"> por parte de los Evaluadores Externos </w:t>
      </w:r>
      <w:r w:rsidR="00187881">
        <w:rPr>
          <w:lang w:val="es-MX"/>
        </w:rPr>
        <w:t>cuatro</w:t>
      </w:r>
      <w:r w:rsidRPr="00AB54F7">
        <w:rPr>
          <w:lang w:val="es-MX"/>
        </w:rPr>
        <w:t xml:space="preserve"> aspectos susceptibles de mejora</w:t>
      </w:r>
      <w:r w:rsidR="00827690">
        <w:rPr>
          <w:lang w:val="es-MX"/>
        </w:rPr>
        <w:t xml:space="preserve"> en el PROMEP</w:t>
      </w:r>
      <w:r w:rsidRPr="00AB54F7">
        <w:rPr>
          <w:lang w:val="es-MX"/>
        </w:rPr>
        <w:t>.</w:t>
      </w:r>
    </w:p>
    <w:p w:rsidR="005D2C4F" w:rsidRDefault="005D2C4F" w:rsidP="00AB54F7">
      <w:pPr>
        <w:spacing w:line="276" w:lineRule="auto"/>
        <w:jc w:val="both"/>
        <w:rPr>
          <w:lang w:val="es-MX"/>
        </w:rPr>
      </w:pPr>
    </w:p>
    <w:p w:rsidR="00B45159" w:rsidRDefault="00B45159" w:rsidP="00AB54F7">
      <w:pPr>
        <w:spacing w:line="276" w:lineRule="auto"/>
        <w:jc w:val="both"/>
        <w:rPr>
          <w:lang w:val="es-MX"/>
        </w:rPr>
      </w:pPr>
    </w:p>
    <w:p w:rsidR="008C0E12" w:rsidRDefault="008C0E12" w:rsidP="00AB54F7">
      <w:pPr>
        <w:spacing w:line="276" w:lineRule="auto"/>
        <w:jc w:val="both"/>
        <w:rPr>
          <w:lang w:val="es-MX"/>
        </w:rPr>
      </w:pPr>
    </w:p>
    <w:p w:rsidR="00B45159" w:rsidRPr="001131CF" w:rsidRDefault="008C0E12" w:rsidP="00CD3B97">
      <w:pPr>
        <w:pStyle w:val="Prrafode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lang w:val="es-MX"/>
        </w:rPr>
      </w:pPr>
      <w:r w:rsidRPr="001131CF">
        <w:rPr>
          <w:b/>
          <w:lang w:val="es-MX"/>
        </w:rPr>
        <w:t>Recomendación</w:t>
      </w:r>
      <w:r w:rsidR="00187881" w:rsidRPr="001131CF">
        <w:rPr>
          <w:b/>
          <w:lang w:val="es-MX"/>
        </w:rPr>
        <w:t xml:space="preserve"> 1</w:t>
      </w:r>
      <w:r w:rsidR="00B45159" w:rsidRPr="001131CF">
        <w:rPr>
          <w:lang w:val="es-MX"/>
        </w:rPr>
        <w:t>:</w:t>
      </w:r>
    </w:p>
    <w:p w:rsidR="008C0E12" w:rsidRDefault="008C0E12" w:rsidP="00CD3B97">
      <w:pPr>
        <w:spacing w:line="276" w:lineRule="auto"/>
        <w:ind w:left="284"/>
        <w:jc w:val="both"/>
        <w:rPr>
          <w:lang w:val="es-MX"/>
        </w:rPr>
      </w:pPr>
      <w:r>
        <w:rPr>
          <w:lang w:val="es-MX"/>
        </w:rPr>
        <w:t>“</w:t>
      </w:r>
      <w:r w:rsidRPr="008C0E12">
        <w:rPr>
          <w:lang w:val="es-MX"/>
        </w:rPr>
        <w:t>Debe canalizarse mayor presupuesto para atender las necesidades del profesorado, en el cual se incluya el porcentaje idóneo para la operación interna y que deberá ser incl</w:t>
      </w:r>
      <w:r>
        <w:rPr>
          <w:lang w:val="es-MX"/>
        </w:rPr>
        <w:t>uido en las Reglas de Operación”</w:t>
      </w:r>
    </w:p>
    <w:p w:rsidR="0068738C" w:rsidRDefault="0068738C" w:rsidP="00AB54F7">
      <w:pPr>
        <w:spacing w:line="276" w:lineRule="auto"/>
        <w:jc w:val="both"/>
        <w:rPr>
          <w:lang w:val="es-MX"/>
        </w:rPr>
      </w:pPr>
    </w:p>
    <w:p w:rsidR="00B45159" w:rsidRPr="00CD3B97" w:rsidRDefault="00B45159" w:rsidP="00CD3B97">
      <w:pPr>
        <w:pStyle w:val="Prrafodelist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lang w:val="es-MX"/>
        </w:rPr>
      </w:pPr>
      <w:r w:rsidRPr="00CD3B97">
        <w:rPr>
          <w:b/>
          <w:lang w:val="es-MX"/>
        </w:rPr>
        <w:t>Acciones</w:t>
      </w:r>
      <w:r w:rsidRPr="00CD3B97">
        <w:rPr>
          <w:lang w:val="es-MX"/>
        </w:rPr>
        <w:t>:</w:t>
      </w:r>
    </w:p>
    <w:p w:rsidR="00815402" w:rsidRDefault="00E86052" w:rsidP="00CD3B97">
      <w:pPr>
        <w:spacing w:line="276" w:lineRule="auto"/>
        <w:ind w:left="284"/>
        <w:jc w:val="both"/>
        <w:rPr>
          <w:lang w:val="es-MX"/>
        </w:rPr>
      </w:pPr>
      <w:r>
        <w:rPr>
          <w:lang w:val="es-MX"/>
        </w:rPr>
        <w:t>La Coordinación Académic</w:t>
      </w:r>
      <w:r w:rsidR="00E55385">
        <w:rPr>
          <w:lang w:val="es-MX"/>
        </w:rPr>
        <w:t xml:space="preserve">a del PROMEP propuso </w:t>
      </w:r>
      <w:r w:rsidR="008C0E12" w:rsidRPr="008C0E12">
        <w:rPr>
          <w:lang w:val="es-MX"/>
        </w:rPr>
        <w:t xml:space="preserve">en las Reglas de Operación </w:t>
      </w:r>
      <w:r>
        <w:rPr>
          <w:lang w:val="es-MX"/>
        </w:rPr>
        <w:t xml:space="preserve">para el año </w:t>
      </w:r>
      <w:r w:rsidR="008C0E12" w:rsidRPr="008C0E12">
        <w:rPr>
          <w:lang w:val="es-MX"/>
        </w:rPr>
        <w:t>2008 del PROMEP</w:t>
      </w:r>
      <w:r w:rsidR="00E55385">
        <w:rPr>
          <w:lang w:val="es-MX"/>
        </w:rPr>
        <w:t xml:space="preserve"> </w:t>
      </w:r>
      <w:r w:rsidR="008321CD">
        <w:rPr>
          <w:lang w:val="es-MX"/>
        </w:rPr>
        <w:t>(</w:t>
      </w:r>
      <w:r w:rsidR="00E55385">
        <w:rPr>
          <w:lang w:val="es-MX"/>
        </w:rPr>
        <w:t>publicadas en diciembre de 2007</w:t>
      </w:r>
      <w:r w:rsidR="008321CD">
        <w:rPr>
          <w:lang w:val="es-MX"/>
        </w:rPr>
        <w:t>)</w:t>
      </w:r>
      <w:r w:rsidR="00E55385">
        <w:rPr>
          <w:lang w:val="es-MX"/>
        </w:rPr>
        <w:t>,</w:t>
      </w:r>
      <w:r w:rsidR="008C0E12" w:rsidRPr="008C0E12">
        <w:rPr>
          <w:lang w:val="es-MX"/>
        </w:rPr>
        <w:t xml:space="preserve"> </w:t>
      </w:r>
      <w:r w:rsidR="00813F78">
        <w:rPr>
          <w:lang w:val="es-MX"/>
        </w:rPr>
        <w:t xml:space="preserve">que </w:t>
      </w:r>
      <w:r w:rsidR="008C0E12" w:rsidRPr="008C0E12">
        <w:rPr>
          <w:lang w:val="es-MX"/>
        </w:rPr>
        <w:t xml:space="preserve">el 98% del presupuesto asignado al Programa </w:t>
      </w:r>
      <w:r>
        <w:rPr>
          <w:lang w:val="es-MX"/>
        </w:rPr>
        <w:t>fuera</w:t>
      </w:r>
      <w:r w:rsidR="008C0E12" w:rsidRPr="008C0E12">
        <w:rPr>
          <w:lang w:val="es-MX"/>
        </w:rPr>
        <w:t xml:space="preserve"> para mejorar el perfil académico, la habilitación del profesorado y el desarrollo y fortalecimiento de los cuerpos acadé</w:t>
      </w:r>
      <w:r w:rsidR="00813F78">
        <w:rPr>
          <w:lang w:val="es-MX"/>
        </w:rPr>
        <w:t>micos, el 2% restante se destinara</w:t>
      </w:r>
      <w:r w:rsidR="008C0E12" w:rsidRPr="008C0E12">
        <w:rPr>
          <w:lang w:val="es-MX"/>
        </w:rPr>
        <w:t xml:space="preserve"> para </w:t>
      </w:r>
      <w:r w:rsidR="00813F78">
        <w:rPr>
          <w:lang w:val="es-MX"/>
        </w:rPr>
        <w:t xml:space="preserve">los </w:t>
      </w:r>
      <w:r w:rsidR="008C0E12" w:rsidRPr="008C0E12">
        <w:rPr>
          <w:lang w:val="es-MX"/>
        </w:rPr>
        <w:t>gastos de operación relacionados con servicios personales (honorarios), materiales y suministros, servicios generales indispensables y bienes muebles que permitan el adecuado funcionamiento del PROMEP</w:t>
      </w:r>
      <w:r w:rsidR="00150152">
        <w:rPr>
          <w:lang w:val="es-MX"/>
        </w:rPr>
        <w:t xml:space="preserve"> (ver </w:t>
      </w:r>
      <w:r w:rsidR="00150152" w:rsidRPr="000B596D">
        <w:rPr>
          <w:i/>
          <w:lang w:val="es-MX"/>
        </w:rPr>
        <w:t>Anexo 1</w:t>
      </w:r>
      <w:r w:rsidR="00150152">
        <w:rPr>
          <w:lang w:val="es-MX"/>
        </w:rPr>
        <w:t>: Reglas de Operación 2008 del PROMEP)</w:t>
      </w:r>
      <w:r w:rsidR="00E55385">
        <w:rPr>
          <w:lang w:val="es-MX"/>
        </w:rPr>
        <w:t>, en el mismo sentido el Proyecto de Reglas de Operación 2009 del Programa contempla una distribución similar de los recursos</w:t>
      </w:r>
      <w:r w:rsidR="00150152">
        <w:rPr>
          <w:lang w:val="es-MX"/>
        </w:rPr>
        <w:t>.</w:t>
      </w:r>
    </w:p>
    <w:p w:rsidR="00815402" w:rsidRDefault="00815402" w:rsidP="00CD3B97">
      <w:pPr>
        <w:spacing w:line="276" w:lineRule="auto"/>
        <w:ind w:left="284"/>
        <w:jc w:val="both"/>
        <w:rPr>
          <w:lang w:val="es-MX"/>
        </w:rPr>
      </w:pPr>
    </w:p>
    <w:p w:rsidR="003C09FE" w:rsidRDefault="00530ED5" w:rsidP="00CD3B97">
      <w:pPr>
        <w:spacing w:line="276" w:lineRule="auto"/>
        <w:ind w:left="284"/>
        <w:jc w:val="both"/>
        <w:rPr>
          <w:lang w:val="es-MX"/>
        </w:rPr>
      </w:pPr>
      <w:r>
        <w:rPr>
          <w:lang w:val="es-MX"/>
        </w:rPr>
        <w:t xml:space="preserve">La Coordinación Académica ha gestionado </w:t>
      </w:r>
      <w:r w:rsidR="00835ECB">
        <w:rPr>
          <w:lang w:val="es-MX"/>
        </w:rPr>
        <w:t xml:space="preserve">que </w:t>
      </w:r>
      <w:r>
        <w:rPr>
          <w:lang w:val="es-MX"/>
        </w:rPr>
        <w:t xml:space="preserve">el presupuesto del año </w:t>
      </w:r>
      <w:r w:rsidR="00835ECB">
        <w:rPr>
          <w:lang w:val="es-MX"/>
        </w:rPr>
        <w:t>2009 de este Programa, tenga clara</w:t>
      </w:r>
      <w:r w:rsidR="008F406C">
        <w:rPr>
          <w:lang w:val="es-MX"/>
        </w:rPr>
        <w:t>mente</w:t>
      </w:r>
      <w:r w:rsidR="00835ECB">
        <w:rPr>
          <w:lang w:val="es-MX"/>
        </w:rPr>
        <w:t xml:space="preserve"> </w:t>
      </w:r>
      <w:r w:rsidR="008F406C">
        <w:rPr>
          <w:lang w:val="es-MX"/>
        </w:rPr>
        <w:t>destinados</w:t>
      </w:r>
      <w:r>
        <w:rPr>
          <w:lang w:val="es-MX"/>
        </w:rPr>
        <w:t xml:space="preserve"> </w:t>
      </w:r>
      <w:r w:rsidR="008F406C">
        <w:rPr>
          <w:lang w:val="es-MX"/>
        </w:rPr>
        <w:t>los</w:t>
      </w:r>
      <w:r>
        <w:rPr>
          <w:lang w:val="es-MX"/>
        </w:rPr>
        <w:t xml:space="preserve"> </w:t>
      </w:r>
      <w:r w:rsidR="00835ECB">
        <w:rPr>
          <w:lang w:val="es-MX"/>
        </w:rPr>
        <w:t xml:space="preserve">recursos en </w:t>
      </w:r>
      <w:r>
        <w:rPr>
          <w:lang w:val="es-MX"/>
        </w:rPr>
        <w:t xml:space="preserve">las partidas del </w:t>
      </w:r>
      <w:r w:rsidR="008F406C">
        <w:rPr>
          <w:lang w:val="es-MX"/>
        </w:rPr>
        <w:t>necesarias para la buena operación del Programa</w:t>
      </w:r>
      <w:r>
        <w:rPr>
          <w:lang w:val="es-MX"/>
        </w:rPr>
        <w:t>, resultado de esta gestión se observa en</w:t>
      </w:r>
      <w:r w:rsidR="00E86052">
        <w:rPr>
          <w:lang w:val="es-MX"/>
        </w:rPr>
        <w:t xml:space="preserve"> el </w:t>
      </w:r>
      <w:r w:rsidR="00150152">
        <w:rPr>
          <w:lang w:val="es-MX"/>
        </w:rPr>
        <w:t>P</w:t>
      </w:r>
      <w:r w:rsidR="00E86052">
        <w:rPr>
          <w:lang w:val="es-MX"/>
        </w:rPr>
        <w:t>royecto de</w:t>
      </w:r>
      <w:r w:rsidR="008C0E12">
        <w:rPr>
          <w:lang w:val="es-MX"/>
        </w:rPr>
        <w:t xml:space="preserve"> Presupuesto de Egresos de la Federación </w:t>
      </w:r>
      <w:r>
        <w:rPr>
          <w:lang w:val="es-MX"/>
        </w:rPr>
        <w:t xml:space="preserve">2009 </w:t>
      </w:r>
      <w:r w:rsidR="008F406C">
        <w:rPr>
          <w:lang w:val="es-MX"/>
        </w:rPr>
        <w:t>en el que</w:t>
      </w:r>
      <w:r>
        <w:rPr>
          <w:lang w:val="es-MX"/>
        </w:rPr>
        <w:t xml:space="preserve"> ya se contemplan </w:t>
      </w:r>
      <w:r w:rsidR="008F406C">
        <w:rPr>
          <w:lang w:val="es-MX"/>
        </w:rPr>
        <w:t xml:space="preserve">los </w:t>
      </w:r>
      <w:r w:rsidR="003C09FE">
        <w:rPr>
          <w:lang w:val="es-MX"/>
        </w:rPr>
        <w:t>monto</w:t>
      </w:r>
      <w:r>
        <w:rPr>
          <w:lang w:val="es-MX"/>
        </w:rPr>
        <w:t xml:space="preserve">s </w:t>
      </w:r>
      <w:r w:rsidR="008F406C">
        <w:rPr>
          <w:lang w:val="es-MX"/>
        </w:rPr>
        <w:t>previstos (</w:t>
      </w:r>
      <w:r>
        <w:rPr>
          <w:lang w:val="es-MX"/>
        </w:rPr>
        <w:t>“Servicios Personales”, “Materiales y Sumin</w:t>
      </w:r>
      <w:r w:rsidR="008F406C">
        <w:rPr>
          <w:lang w:val="es-MX"/>
        </w:rPr>
        <w:t xml:space="preserve">istros” y “Servicios Generales”) </w:t>
      </w:r>
      <w:r w:rsidR="002F7716">
        <w:rPr>
          <w:lang w:val="es-MX"/>
        </w:rPr>
        <w:t>(</w:t>
      </w:r>
      <w:r w:rsidR="00150152">
        <w:rPr>
          <w:lang w:val="es-MX"/>
        </w:rPr>
        <w:t xml:space="preserve">ver </w:t>
      </w:r>
      <w:r w:rsidR="00150152" w:rsidRPr="000B596D">
        <w:rPr>
          <w:i/>
          <w:lang w:val="es-MX"/>
        </w:rPr>
        <w:t>A</w:t>
      </w:r>
      <w:r w:rsidR="002F7716" w:rsidRPr="000B596D">
        <w:rPr>
          <w:i/>
          <w:lang w:val="es-MX"/>
        </w:rPr>
        <w:t xml:space="preserve">nexo </w:t>
      </w:r>
      <w:r w:rsidR="009E47A0" w:rsidRPr="000B596D">
        <w:rPr>
          <w:i/>
          <w:lang w:val="es-MX"/>
        </w:rPr>
        <w:t>2</w:t>
      </w:r>
      <w:r w:rsidR="002F7716">
        <w:rPr>
          <w:lang w:val="es-MX"/>
        </w:rPr>
        <w:t xml:space="preserve">: </w:t>
      </w:r>
      <w:r w:rsidR="009A3CBB">
        <w:rPr>
          <w:lang w:val="es-MX"/>
        </w:rPr>
        <w:t>P</w:t>
      </w:r>
      <w:r w:rsidR="002F7716">
        <w:rPr>
          <w:lang w:val="es-MX"/>
        </w:rPr>
        <w:t>royecto del PEF 2009</w:t>
      </w:r>
      <w:r w:rsidR="009A3CBB">
        <w:rPr>
          <w:lang w:val="es-MX"/>
        </w:rPr>
        <w:t xml:space="preserve"> –Recursos PROMEP- </w:t>
      </w:r>
      <w:r w:rsidR="002F7716">
        <w:rPr>
          <w:lang w:val="es-MX"/>
        </w:rPr>
        <w:t>)</w:t>
      </w:r>
    </w:p>
    <w:p w:rsidR="003C09FE" w:rsidRDefault="003C09FE" w:rsidP="00AB54F7">
      <w:pPr>
        <w:spacing w:line="276" w:lineRule="auto"/>
        <w:jc w:val="both"/>
        <w:rPr>
          <w:lang w:val="es-MX"/>
        </w:rPr>
      </w:pPr>
    </w:p>
    <w:p w:rsidR="001761A4" w:rsidRDefault="001761A4" w:rsidP="00AB54F7">
      <w:pPr>
        <w:spacing w:line="276" w:lineRule="auto"/>
        <w:jc w:val="both"/>
        <w:rPr>
          <w:lang w:val="es-MX"/>
        </w:rPr>
      </w:pPr>
    </w:p>
    <w:p w:rsidR="00B45159" w:rsidRDefault="00B45159" w:rsidP="00AB54F7">
      <w:pPr>
        <w:spacing w:line="276" w:lineRule="auto"/>
        <w:jc w:val="both"/>
        <w:rPr>
          <w:lang w:val="es-MX"/>
        </w:rPr>
      </w:pPr>
    </w:p>
    <w:p w:rsidR="00B45159" w:rsidRDefault="003C09FE" w:rsidP="00190CD8">
      <w:pPr>
        <w:pStyle w:val="Prrafode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b/>
          <w:lang w:val="es-MX"/>
        </w:rPr>
      </w:pPr>
      <w:r w:rsidRPr="003C09FE">
        <w:rPr>
          <w:b/>
          <w:lang w:val="es-MX"/>
        </w:rPr>
        <w:t>Recomendación</w:t>
      </w:r>
      <w:r w:rsidR="00187881">
        <w:rPr>
          <w:b/>
          <w:lang w:val="es-MX"/>
        </w:rPr>
        <w:t xml:space="preserve"> 2</w:t>
      </w:r>
      <w:r w:rsidRPr="003C09FE">
        <w:rPr>
          <w:b/>
          <w:lang w:val="es-MX"/>
        </w:rPr>
        <w:t>:</w:t>
      </w:r>
    </w:p>
    <w:p w:rsidR="003C09FE" w:rsidRDefault="003C09FE" w:rsidP="00190CD8">
      <w:pPr>
        <w:spacing w:line="276" w:lineRule="auto"/>
        <w:ind w:left="284"/>
        <w:jc w:val="both"/>
        <w:rPr>
          <w:lang w:val="es-MX"/>
        </w:rPr>
      </w:pPr>
      <w:r>
        <w:rPr>
          <w:lang w:val="es-MX"/>
        </w:rPr>
        <w:t>“</w:t>
      </w:r>
      <w:r w:rsidRPr="00190CD8">
        <w:rPr>
          <w:lang w:val="es-MX"/>
        </w:rPr>
        <w:t>Diseñar el instrumento ad-hoc que contenga los elementos de medición de impacto”.</w:t>
      </w:r>
    </w:p>
    <w:p w:rsidR="008C0E12" w:rsidRDefault="008C0E12" w:rsidP="00AB54F7">
      <w:pPr>
        <w:spacing w:line="276" w:lineRule="auto"/>
        <w:jc w:val="both"/>
        <w:rPr>
          <w:lang w:val="es-MX"/>
        </w:rPr>
      </w:pPr>
    </w:p>
    <w:p w:rsidR="00B45159" w:rsidRDefault="00B45159" w:rsidP="00AB54F7">
      <w:pPr>
        <w:spacing w:line="276" w:lineRule="auto"/>
        <w:jc w:val="both"/>
        <w:rPr>
          <w:lang w:val="es-MX"/>
        </w:rPr>
      </w:pPr>
    </w:p>
    <w:p w:rsidR="00B45159" w:rsidRPr="00B45159" w:rsidRDefault="00B45159" w:rsidP="00190CD8">
      <w:pPr>
        <w:pStyle w:val="Prrafodelist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b/>
          <w:lang w:val="es-MX"/>
        </w:rPr>
      </w:pPr>
      <w:r w:rsidRPr="00B45159">
        <w:rPr>
          <w:b/>
          <w:lang w:val="es-MX"/>
        </w:rPr>
        <w:t>Acci</w:t>
      </w:r>
      <w:r>
        <w:rPr>
          <w:b/>
          <w:lang w:val="es-MX"/>
        </w:rPr>
        <w:t>o</w:t>
      </w:r>
      <w:r w:rsidRPr="00B45159">
        <w:rPr>
          <w:b/>
          <w:lang w:val="es-MX"/>
        </w:rPr>
        <w:t>n</w:t>
      </w:r>
      <w:r>
        <w:rPr>
          <w:b/>
          <w:lang w:val="es-MX"/>
        </w:rPr>
        <w:t>es</w:t>
      </w:r>
      <w:r w:rsidRPr="00B45159">
        <w:rPr>
          <w:b/>
          <w:lang w:val="es-MX"/>
        </w:rPr>
        <w:t>:</w:t>
      </w:r>
    </w:p>
    <w:p w:rsidR="0068738C" w:rsidRDefault="00242226" w:rsidP="00190CD8">
      <w:pPr>
        <w:spacing w:line="276" w:lineRule="auto"/>
        <w:ind w:left="284"/>
        <w:jc w:val="both"/>
        <w:rPr>
          <w:lang w:val="es-MX"/>
        </w:rPr>
      </w:pPr>
      <w:r>
        <w:rPr>
          <w:lang w:val="es-MX"/>
        </w:rPr>
        <w:t>Desde</w:t>
      </w:r>
      <w:r w:rsidR="002A577C">
        <w:rPr>
          <w:lang w:val="es-MX"/>
        </w:rPr>
        <w:t xml:space="preserve"> 2007 s</w:t>
      </w:r>
      <w:r w:rsidR="003C09FE" w:rsidRPr="003C09FE">
        <w:rPr>
          <w:lang w:val="es-MX"/>
        </w:rPr>
        <w:t>e elaboró una Matriz de Indicadores con la Metodología del Marco Lógico, que contiene indicadores para medir el impacto del Programa</w:t>
      </w:r>
      <w:r w:rsidR="002A577C">
        <w:rPr>
          <w:lang w:val="es-MX"/>
        </w:rPr>
        <w:t xml:space="preserve"> (ver </w:t>
      </w:r>
      <w:r w:rsidR="002A577C" w:rsidRPr="0032473C">
        <w:rPr>
          <w:i/>
          <w:lang w:val="es-MX"/>
        </w:rPr>
        <w:t>Anexo 3</w:t>
      </w:r>
      <w:r w:rsidR="002A577C">
        <w:rPr>
          <w:lang w:val="es-MX"/>
        </w:rPr>
        <w:t>: Matriz de Indicadores del PROMEP 2008)</w:t>
      </w:r>
      <w:r>
        <w:rPr>
          <w:lang w:val="es-MX"/>
        </w:rPr>
        <w:t xml:space="preserve">, mismos que han sido monitoreados y reportados en los informes mensuales y trimestrales del </w:t>
      </w:r>
      <w:r w:rsidR="002A577C">
        <w:rPr>
          <w:lang w:val="es-MX"/>
        </w:rPr>
        <w:t xml:space="preserve">presente año </w:t>
      </w:r>
      <w:r>
        <w:rPr>
          <w:lang w:val="es-MX"/>
        </w:rPr>
        <w:t>tanto a la Cámara de Diputados, como a la Dirección General de Programación y Presupuesto de la SEP. L</w:t>
      </w:r>
      <w:r w:rsidR="002A577C">
        <w:rPr>
          <w:lang w:val="es-MX"/>
        </w:rPr>
        <w:t xml:space="preserve">a Matriz fue modificada a partir de las observaciones que realizaron </w:t>
      </w:r>
      <w:r>
        <w:rPr>
          <w:lang w:val="es-MX"/>
        </w:rPr>
        <w:t>la CEPAL,</w:t>
      </w:r>
      <w:r w:rsidR="00CF2C46">
        <w:rPr>
          <w:lang w:val="es-MX"/>
        </w:rPr>
        <w:t xml:space="preserve"> asesores</w:t>
      </w:r>
      <w:r w:rsidR="002A577C">
        <w:rPr>
          <w:lang w:val="es-MX"/>
        </w:rPr>
        <w:t xml:space="preserve"> que la </w:t>
      </w:r>
      <w:r w:rsidR="006A223A">
        <w:rPr>
          <w:lang w:val="es-MX"/>
        </w:rPr>
        <w:t>SHCP</w:t>
      </w:r>
      <w:r w:rsidR="002A577C">
        <w:rPr>
          <w:lang w:val="es-MX"/>
        </w:rPr>
        <w:t xml:space="preserve"> contrató y </w:t>
      </w:r>
      <w:r w:rsidR="009257E9">
        <w:rPr>
          <w:lang w:val="es-MX"/>
        </w:rPr>
        <w:t xml:space="preserve">dichas observaciones </w:t>
      </w:r>
      <w:r w:rsidR="00AB209E">
        <w:rPr>
          <w:lang w:val="es-MX"/>
        </w:rPr>
        <w:t xml:space="preserve">ya fueron incluidas </w:t>
      </w:r>
      <w:r w:rsidR="009257E9">
        <w:rPr>
          <w:lang w:val="es-MX"/>
        </w:rPr>
        <w:t>en las</w:t>
      </w:r>
      <w:r w:rsidR="003C09FE" w:rsidRPr="003C09FE">
        <w:rPr>
          <w:lang w:val="es-MX"/>
        </w:rPr>
        <w:t xml:space="preserve"> R</w:t>
      </w:r>
      <w:r w:rsidR="002F7716">
        <w:rPr>
          <w:lang w:val="es-MX"/>
        </w:rPr>
        <w:t xml:space="preserve">eglas de </w:t>
      </w:r>
      <w:r w:rsidR="003C09FE" w:rsidRPr="003C09FE">
        <w:rPr>
          <w:lang w:val="es-MX"/>
        </w:rPr>
        <w:t>O</w:t>
      </w:r>
      <w:r w:rsidR="002F7716">
        <w:rPr>
          <w:lang w:val="es-MX"/>
        </w:rPr>
        <w:t>peración</w:t>
      </w:r>
      <w:r w:rsidR="002A577C">
        <w:rPr>
          <w:lang w:val="es-MX"/>
        </w:rPr>
        <w:t xml:space="preserve"> 2009 (ver </w:t>
      </w:r>
      <w:r w:rsidR="00F650BF" w:rsidRPr="0032473C">
        <w:rPr>
          <w:i/>
          <w:lang w:val="es-MX"/>
        </w:rPr>
        <w:t>A</w:t>
      </w:r>
      <w:r w:rsidR="002A577C" w:rsidRPr="0032473C">
        <w:rPr>
          <w:i/>
          <w:lang w:val="es-MX"/>
        </w:rPr>
        <w:t>nexo</w:t>
      </w:r>
      <w:r w:rsidR="00F650BF" w:rsidRPr="0032473C">
        <w:rPr>
          <w:i/>
          <w:lang w:val="es-MX"/>
        </w:rPr>
        <w:t xml:space="preserve"> 4</w:t>
      </w:r>
      <w:r w:rsidR="002F7716">
        <w:rPr>
          <w:lang w:val="es-MX"/>
        </w:rPr>
        <w:t>: Matriz de Indicadores 2009 del PROMEP)</w:t>
      </w:r>
    </w:p>
    <w:p w:rsidR="002F7716" w:rsidRDefault="002F7716" w:rsidP="00AB54F7">
      <w:pPr>
        <w:spacing w:line="276" w:lineRule="auto"/>
        <w:jc w:val="both"/>
        <w:rPr>
          <w:lang w:val="es-MX"/>
        </w:rPr>
      </w:pPr>
    </w:p>
    <w:p w:rsidR="002F7716" w:rsidRDefault="002F7716" w:rsidP="00AB54F7">
      <w:pPr>
        <w:spacing w:line="276" w:lineRule="auto"/>
        <w:jc w:val="both"/>
        <w:rPr>
          <w:lang w:val="es-MX"/>
        </w:rPr>
      </w:pPr>
    </w:p>
    <w:p w:rsidR="001131CF" w:rsidRDefault="001131CF" w:rsidP="00AB54F7">
      <w:pPr>
        <w:spacing w:line="276" w:lineRule="auto"/>
        <w:jc w:val="both"/>
        <w:rPr>
          <w:lang w:val="es-MX"/>
        </w:rPr>
      </w:pPr>
    </w:p>
    <w:p w:rsidR="004441F0" w:rsidRDefault="003C09FE" w:rsidP="00190CD8">
      <w:pPr>
        <w:pStyle w:val="Prrafode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b/>
          <w:lang w:val="es-MX"/>
        </w:rPr>
      </w:pPr>
      <w:r w:rsidRPr="003C09FE">
        <w:rPr>
          <w:b/>
          <w:lang w:val="es-MX"/>
        </w:rPr>
        <w:t>Recomendación</w:t>
      </w:r>
      <w:r w:rsidR="00187881">
        <w:rPr>
          <w:b/>
          <w:lang w:val="es-MX"/>
        </w:rPr>
        <w:t xml:space="preserve"> 3</w:t>
      </w:r>
      <w:r w:rsidR="004441F0">
        <w:rPr>
          <w:b/>
          <w:lang w:val="es-MX"/>
        </w:rPr>
        <w:t>:</w:t>
      </w:r>
    </w:p>
    <w:p w:rsidR="003C09FE" w:rsidRPr="003C09FE" w:rsidRDefault="003C09FE" w:rsidP="00190CD8">
      <w:pPr>
        <w:spacing w:line="276" w:lineRule="auto"/>
        <w:ind w:left="284"/>
        <w:jc w:val="both"/>
        <w:rPr>
          <w:lang w:val="es-MX"/>
        </w:rPr>
      </w:pPr>
      <w:r w:rsidRPr="00190CD8">
        <w:rPr>
          <w:lang w:val="es-MX"/>
        </w:rPr>
        <w:t>“</w:t>
      </w:r>
      <w:r w:rsidRPr="003C09FE">
        <w:rPr>
          <w:lang w:val="es-MX"/>
        </w:rPr>
        <w:t>Se recomienda buscar fuentes de ingresos en organismos internacionales</w:t>
      </w:r>
      <w:r>
        <w:rPr>
          <w:lang w:val="es-MX"/>
        </w:rPr>
        <w:t>”</w:t>
      </w:r>
      <w:r w:rsidRPr="003C09FE">
        <w:rPr>
          <w:lang w:val="es-MX"/>
        </w:rPr>
        <w:t>.</w:t>
      </w:r>
    </w:p>
    <w:p w:rsidR="003C09FE" w:rsidRDefault="003C09FE" w:rsidP="00AB54F7">
      <w:pPr>
        <w:spacing w:line="276" w:lineRule="auto"/>
        <w:jc w:val="both"/>
        <w:rPr>
          <w:lang w:val="es-MX"/>
        </w:rPr>
      </w:pPr>
    </w:p>
    <w:p w:rsidR="004441F0" w:rsidRPr="00B45159" w:rsidRDefault="004441F0" w:rsidP="00190CD8">
      <w:pPr>
        <w:pStyle w:val="Prrafodelist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b/>
          <w:lang w:val="es-MX"/>
        </w:rPr>
      </w:pPr>
      <w:r w:rsidRPr="00B45159">
        <w:rPr>
          <w:b/>
          <w:lang w:val="es-MX"/>
        </w:rPr>
        <w:t>Acci</w:t>
      </w:r>
      <w:r>
        <w:rPr>
          <w:b/>
          <w:lang w:val="es-MX"/>
        </w:rPr>
        <w:t>o</w:t>
      </w:r>
      <w:r w:rsidRPr="00B45159">
        <w:rPr>
          <w:b/>
          <w:lang w:val="es-MX"/>
        </w:rPr>
        <w:t>n</w:t>
      </w:r>
      <w:r>
        <w:rPr>
          <w:b/>
          <w:lang w:val="es-MX"/>
        </w:rPr>
        <w:t>es</w:t>
      </w:r>
      <w:r w:rsidRPr="00B45159">
        <w:rPr>
          <w:b/>
          <w:lang w:val="es-MX"/>
        </w:rPr>
        <w:t>:</w:t>
      </w:r>
    </w:p>
    <w:p w:rsidR="002F7716" w:rsidRDefault="003C09FE" w:rsidP="00190CD8">
      <w:pPr>
        <w:spacing w:line="276" w:lineRule="auto"/>
        <w:ind w:left="284"/>
        <w:jc w:val="both"/>
        <w:rPr>
          <w:lang w:val="es-MX"/>
        </w:rPr>
      </w:pPr>
      <w:r w:rsidRPr="003C09FE">
        <w:rPr>
          <w:lang w:val="es-MX"/>
        </w:rPr>
        <w:t xml:space="preserve">En virtud de que el PROMEP ha crecido de manera notable y seguirá creciendo de acuerdo al Programa Sectorial al tener que incluir a todos los subsistemas de Educación Superior en este año y el </w:t>
      </w:r>
      <w:r w:rsidR="00C1232F" w:rsidRPr="003C09FE">
        <w:rPr>
          <w:lang w:val="es-MX"/>
        </w:rPr>
        <w:t>próximo</w:t>
      </w:r>
      <w:r w:rsidRPr="003C09FE">
        <w:rPr>
          <w:lang w:val="es-MX"/>
        </w:rPr>
        <w:t xml:space="preserve"> es prioritario dirigir el esfuerzo para que los subsistemas </w:t>
      </w:r>
      <w:r w:rsidR="00351715">
        <w:rPr>
          <w:lang w:val="es-MX"/>
        </w:rPr>
        <w:t>de recién ingreso (institutos tecnológicos 2008 y normales 2009) asimilen</w:t>
      </w:r>
      <w:r w:rsidRPr="003C09FE">
        <w:rPr>
          <w:lang w:val="es-MX"/>
        </w:rPr>
        <w:t xml:space="preserve"> </w:t>
      </w:r>
      <w:r w:rsidR="00351715">
        <w:rPr>
          <w:lang w:val="es-MX"/>
        </w:rPr>
        <w:t xml:space="preserve">las ventajas que </w:t>
      </w:r>
      <w:r w:rsidRPr="003C09FE">
        <w:rPr>
          <w:lang w:val="es-MX"/>
        </w:rPr>
        <w:t xml:space="preserve">los apoyos </w:t>
      </w:r>
      <w:r w:rsidR="00351715">
        <w:rPr>
          <w:lang w:val="es-MX"/>
        </w:rPr>
        <w:t>del</w:t>
      </w:r>
      <w:r w:rsidRPr="003C09FE">
        <w:rPr>
          <w:lang w:val="es-MX"/>
        </w:rPr>
        <w:t xml:space="preserve"> PROMEP otorga </w:t>
      </w:r>
      <w:r w:rsidR="00351715">
        <w:rPr>
          <w:lang w:val="es-MX"/>
        </w:rPr>
        <w:t xml:space="preserve">a los profesores de tiempo completo </w:t>
      </w:r>
      <w:r w:rsidRPr="003C09FE">
        <w:rPr>
          <w:lang w:val="es-MX"/>
        </w:rPr>
        <w:t xml:space="preserve">y no será hasta 2010 </w:t>
      </w:r>
      <w:r w:rsidR="00351715">
        <w:rPr>
          <w:lang w:val="es-MX"/>
        </w:rPr>
        <w:t xml:space="preserve">u 2011 </w:t>
      </w:r>
      <w:r w:rsidRPr="003C09FE">
        <w:rPr>
          <w:lang w:val="es-MX"/>
        </w:rPr>
        <w:t>que se buscará</w:t>
      </w:r>
      <w:r w:rsidR="00351715">
        <w:rPr>
          <w:lang w:val="es-MX"/>
        </w:rPr>
        <w:t>n</w:t>
      </w:r>
      <w:r w:rsidRPr="003C09FE">
        <w:rPr>
          <w:lang w:val="es-MX"/>
        </w:rPr>
        <w:t xml:space="preserve"> proyectos a nivel internacional </w:t>
      </w:r>
      <w:r w:rsidR="00351715">
        <w:rPr>
          <w:lang w:val="es-MX"/>
        </w:rPr>
        <w:t>para que</w:t>
      </w:r>
      <w:r w:rsidRPr="003C09FE">
        <w:rPr>
          <w:lang w:val="es-MX"/>
        </w:rPr>
        <w:t xml:space="preserve"> el Programa pueda </w:t>
      </w:r>
      <w:r w:rsidR="00351715">
        <w:rPr>
          <w:lang w:val="es-MX"/>
        </w:rPr>
        <w:t>fortalecerse</w:t>
      </w:r>
      <w:r w:rsidR="008F36D8">
        <w:rPr>
          <w:lang w:val="es-MX"/>
        </w:rPr>
        <w:t xml:space="preserve"> </w:t>
      </w:r>
      <w:r w:rsidR="002F7716">
        <w:rPr>
          <w:lang w:val="es-MX"/>
        </w:rPr>
        <w:t>(</w:t>
      </w:r>
      <w:r w:rsidR="008F36D8">
        <w:rPr>
          <w:lang w:val="es-MX"/>
        </w:rPr>
        <w:t xml:space="preserve">ver </w:t>
      </w:r>
      <w:r w:rsidR="008F36D8" w:rsidRPr="0032473C">
        <w:rPr>
          <w:i/>
          <w:lang w:val="es-MX"/>
        </w:rPr>
        <w:t>A</w:t>
      </w:r>
      <w:r w:rsidR="002F7716" w:rsidRPr="0032473C">
        <w:rPr>
          <w:i/>
          <w:lang w:val="es-MX"/>
        </w:rPr>
        <w:t xml:space="preserve">nexo </w:t>
      </w:r>
      <w:r w:rsidR="00F650BF" w:rsidRPr="0032473C">
        <w:rPr>
          <w:i/>
          <w:lang w:val="es-MX"/>
        </w:rPr>
        <w:t>5</w:t>
      </w:r>
      <w:r w:rsidR="002F7716">
        <w:rPr>
          <w:lang w:val="es-MX"/>
        </w:rPr>
        <w:t>: Población Objetivo 200</w:t>
      </w:r>
      <w:r w:rsidR="008F36D8">
        <w:rPr>
          <w:lang w:val="es-MX"/>
        </w:rPr>
        <w:t>7, 2008</w:t>
      </w:r>
      <w:r w:rsidR="002F7716">
        <w:rPr>
          <w:lang w:val="es-MX"/>
        </w:rPr>
        <w:t xml:space="preserve"> y 2009)</w:t>
      </w:r>
    </w:p>
    <w:p w:rsidR="002F7716" w:rsidRDefault="002F7716" w:rsidP="00AB54F7">
      <w:pPr>
        <w:spacing w:line="276" w:lineRule="auto"/>
        <w:jc w:val="both"/>
        <w:rPr>
          <w:lang w:val="es-MX"/>
        </w:rPr>
      </w:pPr>
    </w:p>
    <w:p w:rsidR="002F7716" w:rsidRDefault="002F7716" w:rsidP="00AB54F7">
      <w:pPr>
        <w:spacing w:line="276" w:lineRule="auto"/>
        <w:jc w:val="both"/>
        <w:rPr>
          <w:lang w:val="es-MX"/>
        </w:rPr>
      </w:pPr>
    </w:p>
    <w:p w:rsidR="003C09FE" w:rsidRDefault="003C09FE" w:rsidP="00AB54F7">
      <w:pPr>
        <w:spacing w:line="276" w:lineRule="auto"/>
        <w:jc w:val="both"/>
        <w:rPr>
          <w:lang w:val="es-MX"/>
        </w:rPr>
      </w:pPr>
    </w:p>
    <w:p w:rsidR="004441F0" w:rsidRDefault="002F7716" w:rsidP="00190CD8">
      <w:pPr>
        <w:pStyle w:val="Prrafodelista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b/>
          <w:lang w:val="es-MX"/>
        </w:rPr>
      </w:pPr>
      <w:r w:rsidRPr="003C09FE">
        <w:rPr>
          <w:b/>
          <w:lang w:val="es-MX"/>
        </w:rPr>
        <w:t>Recomendación</w:t>
      </w:r>
      <w:r w:rsidR="00187881">
        <w:rPr>
          <w:b/>
          <w:lang w:val="es-MX"/>
        </w:rPr>
        <w:t xml:space="preserve"> 4</w:t>
      </w:r>
      <w:r w:rsidR="004441F0">
        <w:rPr>
          <w:b/>
          <w:lang w:val="es-MX"/>
        </w:rPr>
        <w:t>:</w:t>
      </w:r>
    </w:p>
    <w:p w:rsidR="003C09FE" w:rsidRDefault="002F7716" w:rsidP="00190CD8">
      <w:pPr>
        <w:spacing w:line="276" w:lineRule="auto"/>
        <w:ind w:left="284"/>
        <w:jc w:val="both"/>
        <w:rPr>
          <w:lang w:val="es-MX"/>
        </w:rPr>
      </w:pPr>
      <w:r w:rsidRPr="00190CD8">
        <w:rPr>
          <w:lang w:val="es-MX"/>
        </w:rPr>
        <w:t>“</w:t>
      </w:r>
      <w:r w:rsidR="003C09FE" w:rsidRPr="003C09FE">
        <w:rPr>
          <w:lang w:val="es-MX"/>
        </w:rPr>
        <w:t>El personal del PROMEP debe ser incluido en la estructura organizacional de la SEP</w:t>
      </w:r>
      <w:r>
        <w:rPr>
          <w:lang w:val="es-MX"/>
        </w:rPr>
        <w:t>”</w:t>
      </w:r>
      <w:r w:rsidR="003C09FE" w:rsidRPr="003C09FE">
        <w:rPr>
          <w:lang w:val="es-MX"/>
        </w:rPr>
        <w:t>.</w:t>
      </w:r>
    </w:p>
    <w:p w:rsidR="00A36FE8" w:rsidRDefault="00A36FE8" w:rsidP="00AB54F7">
      <w:pPr>
        <w:spacing w:line="276" w:lineRule="auto"/>
        <w:jc w:val="both"/>
        <w:rPr>
          <w:lang w:val="es-MX"/>
        </w:rPr>
      </w:pPr>
    </w:p>
    <w:p w:rsidR="004441F0" w:rsidRPr="00B45159" w:rsidRDefault="004441F0" w:rsidP="00190CD8">
      <w:pPr>
        <w:pStyle w:val="Prrafodelista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b/>
          <w:lang w:val="es-MX"/>
        </w:rPr>
      </w:pPr>
      <w:r w:rsidRPr="00B45159">
        <w:rPr>
          <w:b/>
          <w:lang w:val="es-MX"/>
        </w:rPr>
        <w:t>Acci</w:t>
      </w:r>
      <w:r>
        <w:rPr>
          <w:b/>
          <w:lang w:val="es-MX"/>
        </w:rPr>
        <w:t>o</w:t>
      </w:r>
      <w:r w:rsidRPr="00B45159">
        <w:rPr>
          <w:b/>
          <w:lang w:val="es-MX"/>
        </w:rPr>
        <w:t>n</w:t>
      </w:r>
      <w:r>
        <w:rPr>
          <w:b/>
          <w:lang w:val="es-MX"/>
        </w:rPr>
        <w:t>es</w:t>
      </w:r>
      <w:r w:rsidRPr="00B45159">
        <w:rPr>
          <w:b/>
          <w:lang w:val="es-MX"/>
        </w:rPr>
        <w:t>:</w:t>
      </w:r>
    </w:p>
    <w:p w:rsidR="00A36FE8" w:rsidRDefault="00A36FE8" w:rsidP="00190CD8">
      <w:pPr>
        <w:spacing w:line="276" w:lineRule="auto"/>
        <w:ind w:left="284"/>
        <w:jc w:val="both"/>
        <w:rPr>
          <w:lang w:val="es-MX"/>
        </w:rPr>
      </w:pPr>
      <w:r w:rsidRPr="00A36FE8">
        <w:rPr>
          <w:lang w:val="es-MX"/>
        </w:rPr>
        <w:t>Esta recomendación esta fuera del control de la Coordinación del PROMEP</w:t>
      </w:r>
      <w:r>
        <w:rPr>
          <w:lang w:val="es-MX"/>
        </w:rPr>
        <w:t xml:space="preserve">, sin embargo </w:t>
      </w:r>
      <w:r w:rsidR="00020EE3">
        <w:rPr>
          <w:lang w:val="es-MX"/>
        </w:rPr>
        <w:t>l</w:t>
      </w:r>
      <w:r w:rsidR="00020EE3" w:rsidRPr="00020EE3">
        <w:rPr>
          <w:lang w:val="es-MX"/>
        </w:rPr>
        <w:t xml:space="preserve">a </w:t>
      </w:r>
      <w:r w:rsidR="00020EE3">
        <w:rPr>
          <w:lang w:val="es-MX"/>
        </w:rPr>
        <w:t xml:space="preserve">misma </w:t>
      </w:r>
      <w:r w:rsidR="00020EE3" w:rsidRPr="00020EE3">
        <w:rPr>
          <w:lang w:val="es-MX"/>
        </w:rPr>
        <w:t xml:space="preserve">Coordinación Académica ha </w:t>
      </w:r>
      <w:r w:rsidR="00E05063">
        <w:rPr>
          <w:lang w:val="es-MX"/>
        </w:rPr>
        <w:t>manifestado</w:t>
      </w:r>
      <w:r w:rsidR="00020EE3" w:rsidRPr="00020EE3">
        <w:rPr>
          <w:lang w:val="es-MX"/>
        </w:rPr>
        <w:t xml:space="preserve"> ante las autoridades competentes la conveniencia de incorporar a la estructura organizacional de la SEP al personal de estructura mínim</w:t>
      </w:r>
      <w:r w:rsidR="009C0550">
        <w:rPr>
          <w:lang w:val="es-MX"/>
        </w:rPr>
        <w:t>o</w:t>
      </w:r>
      <w:r w:rsidR="00020EE3" w:rsidRPr="00020EE3">
        <w:rPr>
          <w:lang w:val="es-MX"/>
        </w:rPr>
        <w:t xml:space="preserve"> de coordinación, ejecución</w:t>
      </w:r>
      <w:r w:rsidR="00020EE3">
        <w:rPr>
          <w:lang w:val="es-MX"/>
        </w:rPr>
        <w:t xml:space="preserve">, diseño y gestión del Programa, en este sentido </w:t>
      </w:r>
      <w:r>
        <w:rPr>
          <w:lang w:val="es-MX"/>
        </w:rPr>
        <w:t xml:space="preserve">la Coordinación Administrativa de la Subsecretaría de Educación Superior está realizando un estudio </w:t>
      </w:r>
      <w:r w:rsidR="009C0550">
        <w:rPr>
          <w:lang w:val="es-MX"/>
        </w:rPr>
        <w:t>de factibilidad presupuestal y funcional</w:t>
      </w:r>
      <w:r>
        <w:rPr>
          <w:lang w:val="es-MX"/>
        </w:rPr>
        <w:t>.</w:t>
      </w:r>
    </w:p>
    <w:p w:rsidR="009346A8" w:rsidRPr="00AB54F7" w:rsidRDefault="009346A8" w:rsidP="00AB54F7">
      <w:pPr>
        <w:spacing w:line="276" w:lineRule="auto"/>
        <w:jc w:val="both"/>
        <w:rPr>
          <w:lang w:val="es-MX"/>
        </w:rPr>
      </w:pPr>
    </w:p>
    <w:sectPr w:rsidR="009346A8" w:rsidRPr="00AB54F7" w:rsidSect="006C10B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1CD" w:rsidRDefault="008321CD" w:rsidP="00B0536E">
      <w:r>
        <w:separator/>
      </w:r>
    </w:p>
  </w:endnote>
  <w:endnote w:type="continuationSeparator" w:id="1">
    <w:p w:rsidR="008321CD" w:rsidRDefault="008321CD" w:rsidP="00B05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31438180"/>
      <w:docPartObj>
        <w:docPartGallery w:val="Page Numbers (Bottom of Page)"/>
        <w:docPartUnique/>
      </w:docPartObj>
    </w:sdtPr>
    <w:sdtContent>
      <w:p w:rsidR="008321CD" w:rsidRPr="00B114E1" w:rsidRDefault="008321CD" w:rsidP="00B114E1">
        <w:pPr>
          <w:pStyle w:val="Piedepgina"/>
          <w:pBdr>
            <w:top w:val="single" w:sz="4" w:space="1" w:color="auto"/>
          </w:pBdr>
          <w:rPr>
            <w:sz w:val="18"/>
            <w:szCs w:val="18"/>
          </w:rPr>
        </w:pPr>
        <w:r w:rsidRPr="00B114E1">
          <w:rPr>
            <w:spacing w:val="20"/>
            <w:sz w:val="18"/>
            <w:szCs w:val="18"/>
          </w:rPr>
          <w:t>DGESU/SES</w:t>
        </w:r>
        <w:r w:rsidRPr="00B114E1">
          <w:rPr>
            <w:sz w:val="18"/>
            <w:szCs w:val="18"/>
          </w:rPr>
          <w:t xml:space="preserve"> </w:t>
        </w:r>
        <w:r w:rsidRPr="00B114E1">
          <w:rPr>
            <w:sz w:val="18"/>
            <w:szCs w:val="18"/>
          </w:rPr>
          <w:tab/>
        </w:r>
        <w:r w:rsidRPr="00B114E1">
          <w:rPr>
            <w:sz w:val="18"/>
            <w:szCs w:val="18"/>
          </w:rPr>
          <w:tab/>
        </w:r>
        <w:r w:rsidRPr="00B114E1">
          <w:rPr>
            <w:sz w:val="18"/>
            <w:szCs w:val="18"/>
          </w:rPr>
          <w:fldChar w:fldCharType="begin"/>
        </w:r>
        <w:r w:rsidRPr="00B114E1">
          <w:rPr>
            <w:sz w:val="18"/>
            <w:szCs w:val="18"/>
          </w:rPr>
          <w:instrText xml:space="preserve"> PAGE   \* MERGEFORMAT </w:instrText>
        </w:r>
        <w:r w:rsidRPr="00B114E1">
          <w:rPr>
            <w:sz w:val="18"/>
            <w:szCs w:val="18"/>
          </w:rPr>
          <w:fldChar w:fldCharType="separate"/>
        </w:r>
        <w:r w:rsidR="008F406C">
          <w:rPr>
            <w:noProof/>
            <w:sz w:val="18"/>
            <w:szCs w:val="18"/>
          </w:rPr>
          <w:t>1</w:t>
        </w:r>
        <w:r w:rsidRPr="00B114E1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1CD" w:rsidRDefault="008321CD" w:rsidP="00B0536E">
      <w:r>
        <w:separator/>
      </w:r>
    </w:p>
  </w:footnote>
  <w:footnote w:type="continuationSeparator" w:id="1">
    <w:p w:rsidR="008321CD" w:rsidRDefault="008321CD" w:rsidP="00B05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1CD" w:rsidRPr="00B0536E" w:rsidRDefault="008321CD" w:rsidP="00B114E1">
    <w:pPr>
      <w:pStyle w:val="Encabezado"/>
      <w:pBdr>
        <w:bottom w:val="single" w:sz="4" w:space="1" w:color="auto"/>
      </w:pBdr>
      <w:jc w:val="center"/>
      <w:rPr>
        <w:w w:val="125"/>
        <w:lang w:val="es-MX"/>
      </w:rPr>
    </w:pPr>
    <w:r w:rsidRPr="00B0536E">
      <w:rPr>
        <w:w w:val="125"/>
        <w:lang w:val="es-MX"/>
      </w:rPr>
      <w:t>Programa de Mejoramiento del Profesorado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260B"/>
    <w:multiLevelType w:val="hybridMultilevel"/>
    <w:tmpl w:val="66C4DC74"/>
    <w:lvl w:ilvl="0" w:tplc="B5C0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D3D9A"/>
    <w:multiLevelType w:val="hybridMultilevel"/>
    <w:tmpl w:val="249E41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2297E"/>
    <w:multiLevelType w:val="hybridMultilevel"/>
    <w:tmpl w:val="237CB19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F7"/>
    <w:rsid w:val="00020EE3"/>
    <w:rsid w:val="000B596D"/>
    <w:rsid w:val="000B606C"/>
    <w:rsid w:val="001131CF"/>
    <w:rsid w:val="0014367A"/>
    <w:rsid w:val="00150152"/>
    <w:rsid w:val="001761A4"/>
    <w:rsid w:val="00187881"/>
    <w:rsid w:val="00190CD8"/>
    <w:rsid w:val="00242226"/>
    <w:rsid w:val="002A577C"/>
    <w:rsid w:val="002C14CA"/>
    <w:rsid w:val="002F7716"/>
    <w:rsid w:val="0032473C"/>
    <w:rsid w:val="00351715"/>
    <w:rsid w:val="003A50C5"/>
    <w:rsid w:val="003C09FE"/>
    <w:rsid w:val="004441F0"/>
    <w:rsid w:val="004C071F"/>
    <w:rsid w:val="00530ED5"/>
    <w:rsid w:val="00580930"/>
    <w:rsid w:val="005D2C4F"/>
    <w:rsid w:val="005E078E"/>
    <w:rsid w:val="0068738C"/>
    <w:rsid w:val="006A223A"/>
    <w:rsid w:val="006C10B2"/>
    <w:rsid w:val="006F714C"/>
    <w:rsid w:val="00720761"/>
    <w:rsid w:val="0073779A"/>
    <w:rsid w:val="007439EF"/>
    <w:rsid w:val="0074796C"/>
    <w:rsid w:val="00786E6E"/>
    <w:rsid w:val="00813F78"/>
    <w:rsid w:val="00815402"/>
    <w:rsid w:val="00827690"/>
    <w:rsid w:val="008321CD"/>
    <w:rsid w:val="00835ECB"/>
    <w:rsid w:val="008C0E12"/>
    <w:rsid w:val="008F36D8"/>
    <w:rsid w:val="008F406C"/>
    <w:rsid w:val="009257E9"/>
    <w:rsid w:val="009346A8"/>
    <w:rsid w:val="009A3CBB"/>
    <w:rsid w:val="009C0550"/>
    <w:rsid w:val="009E47A0"/>
    <w:rsid w:val="00A00544"/>
    <w:rsid w:val="00A36FE8"/>
    <w:rsid w:val="00A5696A"/>
    <w:rsid w:val="00AB209E"/>
    <w:rsid w:val="00AB54F7"/>
    <w:rsid w:val="00B0536E"/>
    <w:rsid w:val="00B114E1"/>
    <w:rsid w:val="00B45159"/>
    <w:rsid w:val="00C1232F"/>
    <w:rsid w:val="00C820F8"/>
    <w:rsid w:val="00CD3B97"/>
    <w:rsid w:val="00CF2C46"/>
    <w:rsid w:val="00D11FBC"/>
    <w:rsid w:val="00D37632"/>
    <w:rsid w:val="00E046CA"/>
    <w:rsid w:val="00E05063"/>
    <w:rsid w:val="00E55385"/>
    <w:rsid w:val="00E86052"/>
    <w:rsid w:val="00F6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05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0536E"/>
  </w:style>
  <w:style w:type="paragraph" w:styleId="Piedepgina">
    <w:name w:val="footer"/>
    <w:basedOn w:val="Normal"/>
    <w:link w:val="PiedepginaCar"/>
    <w:uiPriority w:val="99"/>
    <w:unhideWhenUsed/>
    <w:rsid w:val="00B05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36E"/>
  </w:style>
  <w:style w:type="paragraph" w:styleId="Prrafodelista">
    <w:name w:val="List Paragraph"/>
    <w:basedOn w:val="Normal"/>
    <w:uiPriority w:val="34"/>
    <w:qFormat/>
    <w:rsid w:val="00113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hflores</dc:creator>
  <cp:lastModifiedBy>Guillermina Urbano Vidales</cp:lastModifiedBy>
  <cp:revision>50</cp:revision>
  <dcterms:created xsi:type="dcterms:W3CDTF">2008-10-14T17:51:00Z</dcterms:created>
  <dcterms:modified xsi:type="dcterms:W3CDTF">2008-10-16T22:40:00Z</dcterms:modified>
</cp:coreProperties>
</file>